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8675F" w14:textId="77777777" w:rsidR="00FC5E46" w:rsidRDefault="00000000">
      <w:pPr>
        <w:jc w:val="left"/>
      </w:pPr>
      <w:r>
        <w:rPr>
          <w:rFonts w:ascii="游明朝" w:eastAsia="游明朝" w:hAnsi="游明朝" w:cs="游明朝" w:hint="eastAsia"/>
        </w:rPr>
        <w:t>記事提供　　　　　　　　　　　　　　　　　　　　　　　　　　　　　　　　　　20●●年●月●日</w:t>
      </w:r>
    </w:p>
    <w:p w14:paraId="3CC29342" w14:textId="77777777" w:rsidR="00FC5E46" w:rsidRDefault="00000000">
      <w:pPr>
        <w:jc w:val="left"/>
        <w:rPr>
          <w:rFonts w:ascii="游明朝" w:eastAsia="游明朝" w:hAnsi="游明朝" w:cs="游明朝"/>
        </w:rPr>
      </w:pPr>
      <w:r>
        <w:rPr>
          <w:rFonts w:ascii="游明朝" w:eastAsia="游明朝" w:hAnsi="游明朝" w:cs="游明朝" w:hint="eastAsia"/>
        </w:rPr>
        <w:t xml:space="preserve">プレスリリース　　　　　　　　　　　　　　　　　　　　　　　　　　　　　●●株式会社　　　　　　　　　　　　　　　　　　　　　　　　　　　　　</w:t>
      </w:r>
    </w:p>
    <w:p w14:paraId="0F982C76" w14:textId="77777777" w:rsidR="00FC5E46" w:rsidRDefault="00000000">
      <w:pPr>
        <w:rPr>
          <w:rFonts w:ascii="游明朝" w:eastAsia="游明朝" w:hAnsi="游明朝" w:cs="游明朝"/>
          <w:b/>
          <w:bCs/>
          <w:sz w:val="24"/>
        </w:rPr>
      </w:pPr>
      <w:r>
        <w:rPr>
          <w:rFonts w:ascii="游明朝" w:eastAsia="游明朝" w:hAnsi="游明朝" w:cs="游明朝" w:hint="eastAsia"/>
        </w:rPr>
        <w:t>----------------------------------------------------------------------------------------------------------------------</w:t>
      </w:r>
    </w:p>
    <w:p w14:paraId="5BEE6A68" w14:textId="77777777" w:rsidR="00FC5E46" w:rsidRDefault="00000000">
      <w:pPr>
        <w:jc w:val="center"/>
      </w:pPr>
      <w:r>
        <w:rPr>
          <w:rFonts w:ascii="游明朝" w:eastAsia="游明朝" w:hAnsi="游明朝" w:cs="游明朝" w:hint="eastAsia"/>
          <w:b/>
          <w:sz w:val="28"/>
          <w:szCs w:val="28"/>
        </w:rPr>
        <w:t>PCのデータレス化「●●サービス」がクラウドストレージAに対応</w:t>
      </w:r>
    </w:p>
    <w:p w14:paraId="64743561" w14:textId="77777777" w:rsidR="00C86447" w:rsidRDefault="00000000">
      <w:pPr>
        <w:jc w:val="center"/>
        <w:rPr>
          <w:rFonts w:ascii="游明朝" w:eastAsia="游明朝" w:hAnsi="游明朝" w:cs="游明朝"/>
        </w:rPr>
      </w:pPr>
      <w:r>
        <w:rPr>
          <w:rFonts w:ascii="游明朝" w:eastAsia="游明朝" w:hAnsi="游明朝" w:cs="游明朝" w:hint="eastAsia"/>
          <w:b/>
          <w:sz w:val="28"/>
          <w:szCs w:val="28"/>
        </w:rPr>
        <w:t>主要クラウドを完全網羅し、PC紛失時の情報漏洩対策の“決定版”へ</w:t>
      </w:r>
      <w:r>
        <w:rPr>
          <w:rFonts w:ascii="游明朝" w:eastAsia="游明朝" w:hAnsi="游明朝" w:cs="游明朝" w:hint="eastAsia"/>
        </w:rPr>
        <w:t>-</w:t>
      </w:r>
    </w:p>
    <w:p w14:paraId="6474F2D1" w14:textId="6FC144AB" w:rsidR="00FC5E46" w:rsidRDefault="00000000">
      <w:pPr>
        <w:jc w:val="center"/>
        <w:rPr>
          <w:rFonts w:ascii="游明朝" w:eastAsia="游明朝" w:hAnsi="游明朝" w:cs="游明朝"/>
        </w:rPr>
      </w:pPr>
      <w:r>
        <w:rPr>
          <w:rFonts w:ascii="游明朝" w:eastAsia="游明朝" w:hAnsi="游明朝" w:cs="游明朝" w:hint="eastAsia"/>
        </w:rPr>
        <w:t>---------------------------------------------------------------------------------------------------------------------</w:t>
      </w:r>
    </w:p>
    <w:p w14:paraId="7594305D" w14:textId="77777777" w:rsidR="00FC5E46" w:rsidRDefault="00FC5E46">
      <w:pPr>
        <w:jc w:val="center"/>
        <w:rPr>
          <w:rFonts w:ascii="游明朝" w:eastAsia="游明朝" w:hAnsi="游明朝" w:cs="游明朝"/>
        </w:rPr>
      </w:pPr>
    </w:p>
    <w:p w14:paraId="511043F7" w14:textId="77777777" w:rsidR="00FC5E46" w:rsidRDefault="00000000">
      <w:pPr>
        <w:rPr>
          <w:rFonts w:ascii="游明朝" w:eastAsia="游明朝" w:hAnsi="游明朝" w:cs="游明朝"/>
          <w:szCs w:val="21"/>
        </w:rPr>
      </w:pPr>
      <w:r>
        <w:rPr>
          <w:rFonts w:ascii="游明朝" w:eastAsia="游明朝" w:hAnsi="游明朝" w:cs="游明朝"/>
          <w:szCs w:val="21"/>
        </w:rPr>
        <w:t>●●株式会社（本社：東京都中央区、代表取締役社長：●● ●●、以下当社）は、インストールするだけでPCのデータレス化を実現する「●●サービス」において、20●●年●月●日より、新たなストレージ連携先として「クラウドストレージA」に対応いたします。今回の対応により、主要なクラウドストレージ連携がすべて出揃い、企業の既存インフラを活かしたセキュアなテレワーク環境構築がさらに容易になります。</w:t>
      </w:r>
    </w:p>
    <w:p w14:paraId="780C2F06" w14:textId="77777777" w:rsidR="00FC5E46" w:rsidRDefault="00FC5E46">
      <w:pPr>
        <w:rPr>
          <w:rFonts w:ascii="游明朝" w:eastAsia="游明朝" w:hAnsi="游明朝" w:cs="游明朝"/>
          <w:szCs w:val="21"/>
        </w:rPr>
      </w:pPr>
    </w:p>
    <w:p w14:paraId="0674E049" w14:textId="77777777" w:rsidR="00FC5E46" w:rsidRDefault="00000000">
      <w:pPr>
        <w:rPr>
          <w:rFonts w:ascii="游明朝" w:eastAsia="游明朝" w:hAnsi="游明朝" w:cs="游明朝"/>
          <w:b/>
          <w:bCs/>
          <w:sz w:val="24"/>
        </w:rPr>
      </w:pPr>
      <w:r>
        <w:rPr>
          <w:rFonts w:ascii="游明朝" w:eastAsia="游明朝" w:hAnsi="游明朝" w:cs="游明朝"/>
          <w:b/>
          <w:bCs/>
          <w:sz w:val="24"/>
        </w:rPr>
        <w:t>進む「脱・FAT PC」と、ストレージ選択の多様化</w:t>
      </w:r>
    </w:p>
    <w:p w14:paraId="4CCD0199" w14:textId="77777777" w:rsidR="00FC5E46" w:rsidRDefault="00000000">
      <w:pPr>
        <w:rPr>
          <w:rFonts w:ascii="游明朝" w:eastAsia="游明朝" w:hAnsi="游明朝" w:cs="游明朝"/>
          <w:szCs w:val="21"/>
        </w:rPr>
      </w:pPr>
      <w:r>
        <w:rPr>
          <w:rFonts w:ascii="游明朝" w:eastAsia="游明朝" w:hAnsi="游明朝" w:cs="游明朝"/>
          <w:szCs w:val="21"/>
        </w:rPr>
        <w:t>ハイブリッドワークの定着に伴い、PC紛失による情報漏洩リスク対策として、PC本体にデータを残さない「データレス化」への需要が急速に高まっています。●●サービスはこれまでクラウドストレージB、クラウドストレージC、クラウドストレージD、クラウドストレージE等に対応してまいりましたが、ユーザー企業様から最も要望の多かった「クラウドストレージA」への対応をこのたび実現いたしました。</w:t>
      </w:r>
    </w:p>
    <w:p w14:paraId="6FC32372" w14:textId="77777777" w:rsidR="00FC5E46" w:rsidRDefault="00FC5E46">
      <w:pPr>
        <w:rPr>
          <w:rFonts w:ascii="游明朝" w:eastAsia="游明朝" w:hAnsi="游明朝" w:cs="游明朝"/>
          <w:szCs w:val="21"/>
        </w:rPr>
      </w:pPr>
    </w:p>
    <w:p w14:paraId="2C33B697" w14:textId="77777777" w:rsidR="00FC5E46" w:rsidRDefault="00000000">
      <w:pPr>
        <w:rPr>
          <w:rFonts w:ascii="游明朝" w:eastAsia="游明朝" w:hAnsi="游明朝" w:cs="游明朝"/>
          <w:b/>
          <w:bCs/>
          <w:sz w:val="24"/>
        </w:rPr>
      </w:pPr>
      <w:r>
        <w:rPr>
          <w:rFonts w:ascii="游明朝" w:eastAsia="游明朝" w:hAnsi="游明朝" w:cs="游明朝"/>
          <w:b/>
          <w:bCs/>
          <w:sz w:val="24"/>
        </w:rPr>
        <w:t>主要クラウドストレージを完全網羅</w:t>
      </w:r>
    </w:p>
    <w:p w14:paraId="56F0812A" w14:textId="77777777" w:rsidR="00FC5E46" w:rsidRDefault="00000000">
      <w:pPr>
        <w:rPr>
          <w:rFonts w:ascii="游明朝" w:eastAsia="游明朝" w:hAnsi="游明朝" w:cs="游明朝"/>
          <w:szCs w:val="21"/>
        </w:rPr>
      </w:pPr>
      <w:r>
        <w:rPr>
          <w:rFonts w:ascii="游明朝" w:eastAsia="游明朝" w:hAnsi="游明朝" w:cs="游明朝"/>
          <w:szCs w:val="21"/>
        </w:rPr>
        <w:t>今回のクラウドストレージA対応により、国内で利用される主要なクラウドストレージへの連携が完結しました。データレスクライアントとして、既存の運用ポリシーを変えずに導入できる「一つの到達点」となる基盤を備えたことになります。</w:t>
      </w:r>
    </w:p>
    <w:p w14:paraId="63981EF1" w14:textId="77777777" w:rsidR="00FC5E46" w:rsidRDefault="00FC5E46">
      <w:pPr>
        <w:rPr>
          <w:rFonts w:ascii="游明朝" w:eastAsia="游明朝" w:hAnsi="游明朝" w:cs="游明朝"/>
          <w:szCs w:val="21"/>
        </w:rPr>
      </w:pPr>
    </w:p>
    <w:p w14:paraId="5DE7F8F6" w14:textId="77777777" w:rsidR="00FC5E46" w:rsidRDefault="00000000">
      <w:pPr>
        <w:rPr>
          <w:rFonts w:ascii="游明朝" w:eastAsia="游明朝" w:hAnsi="游明朝" w:cs="游明朝"/>
          <w:b/>
          <w:bCs/>
          <w:sz w:val="24"/>
        </w:rPr>
      </w:pPr>
      <w:r>
        <w:rPr>
          <w:rFonts w:ascii="游明朝" w:eastAsia="游明朝" w:hAnsi="游明朝" w:cs="游明朝"/>
          <w:b/>
          <w:bCs/>
          <w:sz w:val="24"/>
        </w:rPr>
        <w:t>初回設定での「クラウドストレージA選択」が可能に</w:t>
      </w:r>
    </w:p>
    <w:p w14:paraId="2746E769" w14:textId="77777777" w:rsidR="00FC5E46" w:rsidRDefault="00000000">
      <w:pPr>
        <w:rPr>
          <w:rFonts w:ascii="游明朝" w:eastAsia="游明朝" w:hAnsi="游明朝" w:cs="游明朝"/>
          <w:szCs w:val="21"/>
        </w:rPr>
      </w:pPr>
      <w:r>
        <w:rPr>
          <w:rFonts w:ascii="游明朝" w:eastAsia="游明朝" w:hAnsi="游明朝" w:cs="游明朝"/>
          <w:szCs w:val="21"/>
        </w:rPr>
        <w:t>ユーザーは初期設定時にストレージ先としてクラウドストレージAを選ぶだけで、即座にデータレス環境を構築できます。新たなストレージ契約を結ぶ手間なく、使い慣れた環境でセキュリティを最大化できます。</w:t>
      </w:r>
    </w:p>
    <w:p w14:paraId="66286C27" w14:textId="77777777" w:rsidR="00FC5E46" w:rsidRDefault="00FC5E46">
      <w:pPr>
        <w:rPr>
          <w:rFonts w:ascii="游明朝" w:eastAsia="游明朝" w:hAnsi="游明朝" w:cs="游明朝"/>
          <w:szCs w:val="21"/>
        </w:rPr>
      </w:pPr>
    </w:p>
    <w:p w14:paraId="37C9F92C" w14:textId="77777777" w:rsidR="00FC5E46" w:rsidRDefault="00000000">
      <w:pPr>
        <w:rPr>
          <w:rFonts w:ascii="游明朝" w:eastAsia="游明朝" w:hAnsi="游明朝" w:cs="游明朝"/>
          <w:b/>
          <w:bCs/>
          <w:sz w:val="24"/>
        </w:rPr>
      </w:pPr>
      <w:r>
        <w:rPr>
          <w:rFonts w:ascii="游明朝" w:eastAsia="游明朝" w:hAnsi="游明朝" w:cs="游明朝"/>
          <w:b/>
          <w:bCs/>
          <w:sz w:val="24"/>
        </w:rPr>
        <w:t>運用の透明性を高める「活用支援サイト」の公開</w:t>
      </w:r>
    </w:p>
    <w:p w14:paraId="5A68E121" w14:textId="77777777" w:rsidR="00FC5E46" w:rsidRDefault="00000000">
      <w:pPr>
        <w:rPr>
          <w:rFonts w:ascii="游明朝" w:eastAsia="游明朝" w:hAnsi="游明朝" w:cs="游明朝"/>
          <w:szCs w:val="21"/>
        </w:rPr>
      </w:pPr>
      <w:r>
        <w:rPr>
          <w:rFonts w:ascii="游明朝" w:eastAsia="游明朝" w:hAnsi="游明朝" w:cs="游明朝"/>
          <w:szCs w:val="21"/>
        </w:rPr>
        <w:t>20●●年●月●日には、操作方法や管理ノウハウを凝縮した「●●サービス 活用支援サイト」（URL：</w:t>
      </w:r>
      <w:r>
        <w:rPr>
          <w:rFonts w:ascii="游明朝" w:eastAsia="游明朝" w:hAnsi="游明朝" w:cs="游明朝"/>
          <w:szCs w:val="21"/>
        </w:rPr>
        <w:lastRenderedPageBreak/>
        <w:t>https://example.com/support/）を公開。IT人材不足に悩む企業でも、スムーズに高度なセキュリティ運用を自社完結できるよう支援体制を強化しました。</w:t>
      </w:r>
      <w:hyperlink r:id="rId7">
        <w:r>
          <w:rPr>
            <w:rStyle w:val="a3"/>
            <w:rFonts w:ascii="游明朝" w:eastAsia="游明朝" w:hAnsi="游明朝" w:cs="游明朝"/>
            <w:szCs w:val="21"/>
          </w:rPr>
          <w:t>https://example.com/support/</w:t>
        </w:r>
      </w:hyperlink>
    </w:p>
    <w:p w14:paraId="04918828" w14:textId="77777777" w:rsidR="00FC5E46" w:rsidRDefault="00000000">
      <w:pPr>
        <w:rPr>
          <w:rFonts w:ascii="游明朝" w:eastAsia="游明朝" w:hAnsi="游明朝" w:cs="游明朝"/>
          <w:b/>
          <w:bCs/>
          <w:sz w:val="24"/>
        </w:rPr>
      </w:pPr>
      <w:r>
        <w:rPr>
          <w:rFonts w:ascii="游明朝" w:eastAsia="游明朝" w:hAnsi="游明朝" w:cs="游明朝"/>
          <w:b/>
          <w:bCs/>
          <w:sz w:val="24"/>
        </w:rPr>
        <w:t>■ ●●サービスについて</w:t>
      </w:r>
    </w:p>
    <w:p w14:paraId="5E211FDA" w14:textId="77777777" w:rsidR="00FC5E46" w:rsidRDefault="00000000">
      <w:pPr>
        <w:rPr>
          <w:rFonts w:ascii="游明朝" w:eastAsia="游明朝" w:hAnsi="游明朝" w:cs="游明朝"/>
          <w:szCs w:val="21"/>
        </w:rPr>
      </w:pPr>
      <w:r>
        <w:rPr>
          <w:rFonts w:ascii="游明朝" w:eastAsia="游明朝" w:hAnsi="游明朝" w:cs="游明朝"/>
          <w:szCs w:val="21"/>
        </w:rPr>
        <w:t>PCにデータを置かない運用を、インストールするだけで実現する国産ソフトウェアです。通常のPC（FAT PC）の操作感はそのままに、万が一の紛失・盗難時にはリモートからアクセスを遮断。情報漏洩対策と生産性向上を同時に実現します。</w:t>
      </w:r>
    </w:p>
    <w:p w14:paraId="37CFC650" w14:textId="77777777" w:rsidR="00FC5E46" w:rsidRDefault="00FC5E46">
      <w:pPr>
        <w:rPr>
          <w:rFonts w:ascii="游明朝" w:eastAsia="游明朝" w:hAnsi="游明朝" w:cs="游明朝"/>
          <w:sz w:val="24"/>
          <w:szCs w:val="21"/>
        </w:rPr>
      </w:pPr>
    </w:p>
    <w:p w14:paraId="38F7B5EB" w14:textId="77777777" w:rsidR="00FC5E46" w:rsidRDefault="00000000">
      <w:pPr>
        <w:rPr>
          <w:rFonts w:ascii="游明朝" w:eastAsia="游明朝" w:hAnsi="游明朝" w:cs="游明朝"/>
          <w:b/>
          <w:bCs/>
          <w:sz w:val="24"/>
        </w:rPr>
      </w:pPr>
      <w:r>
        <w:rPr>
          <w:rFonts w:ascii="游明朝" w:eastAsia="游明朝" w:hAnsi="游明朝" w:cs="游明朝" w:hint="eastAsia"/>
          <w:b/>
          <w:bCs/>
          <w:sz w:val="24"/>
        </w:rPr>
        <w:t>■●●株式会社について</w:t>
      </w:r>
    </w:p>
    <w:p w14:paraId="120ABD75" w14:textId="77777777" w:rsidR="00FC5E46" w:rsidRDefault="00000000">
      <w:pPr>
        <w:rPr>
          <w:rFonts w:ascii="游明朝" w:eastAsia="游明朝" w:hAnsi="游明朝" w:cs="游明朝"/>
          <w:szCs w:val="21"/>
        </w:rPr>
      </w:pPr>
      <w:r>
        <w:rPr>
          <w:rFonts w:ascii="游明朝" w:eastAsia="游明朝" w:hAnsi="游明朝" w:cs="游明朝"/>
          <w:szCs w:val="21"/>
        </w:rPr>
        <w:t>当社は、製品の企画・開発・販売・サポートを一貫して行なっている国産のソフトウェアメーカーです。「●●●●●●●●」という Vision に沿って、クラウドサービスの提供や AI / 機械学習を活用したコンサルティングなども行っています。</w:t>
      </w:r>
    </w:p>
    <w:p w14:paraId="4112F71D" w14:textId="77777777" w:rsidR="00FC5E46" w:rsidRDefault="00FC5E46">
      <w:pPr>
        <w:rPr>
          <w:rFonts w:ascii="游明朝" w:eastAsia="游明朝" w:hAnsi="游明朝" w:cs="游明朝"/>
          <w:szCs w:val="21"/>
        </w:rPr>
      </w:pPr>
    </w:p>
    <w:p w14:paraId="0F9EE390" w14:textId="77777777" w:rsidR="00FC5E46" w:rsidRDefault="00000000">
      <w:pPr>
        <w:rPr>
          <w:rFonts w:ascii="游明朝" w:eastAsia="游明朝" w:hAnsi="游明朝" w:cs="游明朝"/>
          <w:szCs w:val="21"/>
        </w:rPr>
      </w:pPr>
      <w:r>
        <w:rPr>
          <w:rFonts w:ascii="游明朝" w:eastAsia="游明朝" w:hAnsi="游明朝" w:cs="游明朝"/>
          <w:szCs w:val="21"/>
        </w:rPr>
        <w:t>【会社概要】</w:t>
      </w:r>
      <w:r>
        <w:rPr>
          <w:rFonts w:ascii="游明朝" w:eastAsia="游明朝" w:hAnsi="游明朝" w:cs="游明朝"/>
          <w:szCs w:val="21"/>
        </w:rPr>
        <w:br/>
        <w:t>社名：●●株式会社</w:t>
      </w:r>
      <w:r>
        <w:rPr>
          <w:rFonts w:ascii="游明朝" w:eastAsia="游明朝" w:hAnsi="游明朝" w:cs="游明朝"/>
          <w:szCs w:val="21"/>
        </w:rPr>
        <w:br/>
        <w:t>本社所在地：東京都●●区●● 1-2-3 ●●ビル</w:t>
      </w:r>
      <w:r>
        <w:rPr>
          <w:rFonts w:ascii="游明朝" w:eastAsia="游明朝" w:hAnsi="游明朝" w:cs="游明朝"/>
          <w:szCs w:val="21"/>
        </w:rPr>
        <w:br/>
        <w:t>代表取締役社長：●● ●●</w:t>
      </w:r>
      <w:r>
        <w:rPr>
          <w:rFonts w:ascii="游明朝" w:eastAsia="游明朝" w:hAnsi="游明朝" w:cs="游明朝"/>
          <w:szCs w:val="21"/>
        </w:rPr>
        <w:br/>
        <w:t>事業内容： ソフトウェアの企画・開発・販売、クラウドサービスの提供・販売、AI / 機械学習を活用したコンサルティング・開発・運用</w:t>
      </w:r>
      <w:r>
        <w:rPr>
          <w:rFonts w:ascii="游明朝" w:eastAsia="游明朝" w:hAnsi="游明朝" w:cs="游明朝"/>
          <w:szCs w:val="21"/>
        </w:rPr>
        <w:br/>
        <w:t>主な製品： ●●サービス、●●製品A、●●製品B</w:t>
      </w:r>
      <w:r>
        <w:rPr>
          <w:rFonts w:ascii="游明朝" w:eastAsia="游明朝" w:hAnsi="游明朝" w:cs="游明朝"/>
          <w:szCs w:val="21"/>
        </w:rPr>
        <w:br/>
        <w:t>設立： 20●●年●月●日</w:t>
      </w:r>
      <w:r>
        <w:rPr>
          <w:rFonts w:ascii="游明朝" w:eastAsia="游明朝" w:hAnsi="游明朝" w:cs="游明朝"/>
          <w:szCs w:val="21"/>
        </w:rPr>
        <w:br/>
        <w:t>HP：https://example.com/</w:t>
      </w:r>
      <w:r>
        <w:rPr>
          <w:rFonts w:ascii="游明朝" w:eastAsia="游明朝" w:hAnsi="游明朝" w:cs="游明朝"/>
          <w:szCs w:val="21"/>
        </w:rPr>
        <w:br/>
        <w:t>※ ●●サービス、●●製品A は●●株式会社の登録商標です。</w:t>
      </w:r>
      <w:r>
        <w:rPr>
          <w:rFonts w:ascii="游明朝" w:eastAsia="游明朝" w:hAnsi="游明朝" w:cs="游明朝"/>
          <w:szCs w:val="21"/>
        </w:rPr>
        <w:br/>
        <w:t>※ その他、上に記載された会社名及び製品名は各社の商標または登録商標です。</w:t>
      </w:r>
      <w:hyperlink r:id="rId8">
        <w:r>
          <w:rPr>
            <w:rStyle w:val="a3"/>
            <w:rFonts w:ascii="游明朝" w:eastAsia="游明朝" w:hAnsi="游明朝" w:cs="游明朝"/>
            <w:szCs w:val="21"/>
          </w:rPr>
          <w:t>https://example.com/</w:t>
        </w:r>
        <w:r>
          <w:rPr>
            <w:rStyle w:val="a3"/>
            <w:rFonts w:ascii="游明朝" w:eastAsia="游明朝" w:hAnsi="游明朝" w:cs="游明朝"/>
            <w:szCs w:val="21"/>
          </w:rPr>
          <w:br/>
        </w:r>
      </w:hyperlink>
    </w:p>
    <w:p w14:paraId="5D8CBE7D" w14:textId="77777777" w:rsidR="00FC5E46" w:rsidRDefault="00FC5E46">
      <w:pPr>
        <w:sectPr w:rsidR="00FC5E46">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0" w:footer="0" w:gutter="0"/>
          <w:cols w:space="720"/>
          <w:formProt w:val="0"/>
          <w:docGrid w:type="lines" w:linePitch="360"/>
        </w:sectPr>
      </w:pPr>
    </w:p>
    <w:p w14:paraId="7B749D92" w14:textId="77777777" w:rsidR="00FC5E46" w:rsidRDefault="00FC5E46">
      <w:pPr>
        <w:rPr>
          <w:rFonts w:ascii="游明朝" w:eastAsia="游明朝" w:hAnsi="游明朝" w:cs="游明朝"/>
          <w:sz w:val="24"/>
          <w:szCs w:val="21"/>
        </w:rPr>
      </w:pPr>
    </w:p>
    <w:p w14:paraId="43CDD3EA" w14:textId="77777777" w:rsidR="00FC5E46" w:rsidRDefault="00FC5E46">
      <w:pPr>
        <w:rPr>
          <w:rFonts w:ascii="游明朝" w:eastAsia="游明朝" w:hAnsi="游明朝" w:cs="游明朝"/>
          <w:sz w:val="24"/>
        </w:rPr>
      </w:pPr>
    </w:p>
    <w:p w14:paraId="4A4784CF" w14:textId="77777777" w:rsidR="00FC5E46" w:rsidRDefault="00FC5E46">
      <w:pPr>
        <w:rPr>
          <w:rFonts w:ascii="游明朝" w:eastAsia="游明朝" w:hAnsi="游明朝" w:cs="游明朝"/>
          <w:sz w:val="24"/>
        </w:rPr>
      </w:pPr>
    </w:p>
    <w:p w14:paraId="34BEDA02" w14:textId="77777777" w:rsidR="00FC5E46" w:rsidRDefault="00FC5E46">
      <w:pPr>
        <w:rPr>
          <w:rFonts w:ascii="游明朝" w:eastAsia="游明朝" w:hAnsi="游明朝" w:cs="游明朝"/>
          <w:sz w:val="24"/>
        </w:rPr>
      </w:pPr>
    </w:p>
    <w:p w14:paraId="18BE4C48" w14:textId="77777777" w:rsidR="00FC5E46" w:rsidRDefault="00FC5E46">
      <w:pPr>
        <w:rPr>
          <w:rFonts w:ascii="游明朝" w:eastAsia="游明朝" w:hAnsi="游明朝" w:cs="游明朝"/>
          <w:sz w:val="24"/>
        </w:rPr>
      </w:pPr>
    </w:p>
    <w:p w14:paraId="5781198E" w14:textId="77777777" w:rsidR="00FC5E46" w:rsidRDefault="00FC5E46">
      <w:pPr>
        <w:rPr>
          <w:rFonts w:ascii="游明朝" w:eastAsia="游明朝" w:hAnsi="游明朝" w:cs="Arial"/>
          <w:kern w:val="0"/>
          <w:sz w:val="24"/>
          <w:szCs w:val="21"/>
        </w:rPr>
      </w:pPr>
    </w:p>
    <w:sectPr w:rsidR="00FC5E46">
      <w:type w:val="continuous"/>
      <w:pgSz w:w="11906" w:h="16838"/>
      <w:pgMar w:top="1440" w:right="720" w:bottom="1440" w:left="720"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6316" w14:textId="77777777" w:rsidR="00C60C88" w:rsidRDefault="00C60C88">
      <w:r>
        <w:separator/>
      </w:r>
    </w:p>
  </w:endnote>
  <w:endnote w:type="continuationSeparator" w:id="0">
    <w:p w14:paraId="26800D35" w14:textId="77777777" w:rsidR="00C60C88" w:rsidRDefault="00C6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ＭＳ 明朝">
    <w:altName w:val="MS Mincho"/>
    <w:panose1 w:val="02020609040205080304"/>
    <w:charset w:val="80"/>
    <w:family w:val="roma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entury">
    <w:panose1 w:val="02040604050505020304"/>
    <w:charset w:val="00"/>
    <w:family w:val="roman"/>
    <w:pitch w:val="variable"/>
    <w:sig w:usb0="00000287" w:usb1="00000000" w:usb2="00000000" w:usb3="00000000" w:csb0="0000009F" w:csb1="00000000"/>
  </w:font>
  <w:font w:name="ＭＳ 明朝;MS Mincho">
    <w:altName w:val="Yu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BEF7" w14:textId="77777777" w:rsidR="00FC5E46" w:rsidRDefault="00FC5E4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8B44" w14:textId="77777777" w:rsidR="00FC5E46" w:rsidRDefault="00FC5E46">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26075" w14:textId="77777777" w:rsidR="00FC5E46" w:rsidRDefault="00FC5E4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11C7" w14:textId="77777777" w:rsidR="00C60C88" w:rsidRDefault="00C60C88">
      <w:r>
        <w:separator/>
      </w:r>
    </w:p>
  </w:footnote>
  <w:footnote w:type="continuationSeparator" w:id="0">
    <w:p w14:paraId="492277B6" w14:textId="77777777" w:rsidR="00C60C88" w:rsidRDefault="00C60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3B47" w14:textId="77777777" w:rsidR="00FC5E46" w:rsidRDefault="00FC5E4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F076" w14:textId="77777777" w:rsidR="00FC5E46" w:rsidRDefault="00FC5E4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1733" w14:textId="77777777" w:rsidR="00FC5E46" w:rsidRDefault="00FC5E4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75FC3"/>
    <w:multiLevelType w:val="multilevel"/>
    <w:tmpl w:val="0BCCFC9A"/>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95015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autoHyphenation/>
  <w:hyphenationZone w:val="0"/>
  <w:characterSpacingControl w:val="doNotCompress"/>
  <w:footnotePr>
    <w:footnote w:id="-1"/>
    <w:footnote w:id="0"/>
  </w:footnotePr>
  <w:endnotePr>
    <w:endnote w:id="-1"/>
    <w:endnote w:id="0"/>
  </w:endnotePr>
  <w:compat>
    <w:doNotExpandShiftReturn/>
    <w:adjustLineHeightInTable/>
    <w:doNotBreakWrappedTab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5E46"/>
    <w:rsid w:val="00305DF7"/>
    <w:rsid w:val="00C60C88"/>
    <w:rsid w:val="00C86447"/>
    <w:rsid w:val="00FC5E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11BD56"/>
  <w15:docId w15:val="{7AFEFDB8-68B2-4BA2-9337-7AD1590B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ＭＳ 明朝" w:hAnsi="Liberation Serif" w:cs="Noto San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MS Mincho" w:hAnsi="Century" w:cs="Times New Roman"/>
      <w:kern w:val="2"/>
      <w:sz w:val="21"/>
      <w:szCs w:val="24"/>
    </w:rPr>
  </w:style>
  <w:style w:type="paragraph" w:styleId="2">
    <w:name w:val="heading 2"/>
    <w:basedOn w:val="a"/>
    <w:next w:val="a"/>
    <w:uiPriority w:val="9"/>
    <w:semiHidden/>
    <w:unhideWhenUsed/>
    <w:qFormat/>
    <w:pPr>
      <w:keepNext/>
      <w:numPr>
        <w:ilvl w:val="1"/>
        <w:numId w:val="1"/>
      </w:numPr>
      <w:outlineLvl w:val="1"/>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hint="eastAsia"/>
    </w:rPr>
  </w:style>
  <w:style w:type="character" w:customStyle="1" w:styleId="WW8Num2z0">
    <w:name w:val="WW8Num2z0"/>
    <w:qFormat/>
    <w:rPr>
      <w:rFonts w:ascii="ＭＳ 明朝;MS Mincho" w:eastAsia="ＭＳ 明朝;MS Mincho" w:hAnsi="ＭＳ 明朝;MS Mincho" w:cs="Times New Roman" w:hint="eastAsia"/>
    </w:rPr>
  </w:style>
  <w:style w:type="character" w:customStyle="1" w:styleId="WW8Num2z1">
    <w:name w:val="WW8Num2z1"/>
    <w:qFormat/>
    <w:rPr>
      <w:rFonts w:ascii="Wingdings" w:hAnsi="Wingdings" w:cs="Wingdings"/>
    </w:rPr>
  </w:style>
  <w:style w:type="character" w:customStyle="1" w:styleId="WW8Num3z0">
    <w:name w:val="WW8Num3z0"/>
    <w:qFormat/>
    <w:rPr>
      <w:rFonts w:ascii="ＭＳ 明朝;MS Mincho" w:eastAsia="ＭＳ 明朝;MS Mincho" w:hAnsi="ＭＳ 明朝;MS Mincho" w:cs="ＭＳ 明朝;MS Mincho" w:hint="eastAsia"/>
    </w:rPr>
  </w:style>
  <w:style w:type="character" w:customStyle="1" w:styleId="WW8Num3z1">
    <w:name w:val="WW8Num3z1"/>
    <w:qFormat/>
    <w:rPr>
      <w:rFonts w:ascii="Wingdings" w:hAnsi="Wingdings" w:cs="Wingdings"/>
    </w:rPr>
  </w:style>
  <w:style w:type="character" w:customStyle="1" w:styleId="WW8Num4z0">
    <w:name w:val="WW8Num4z0"/>
    <w:qFormat/>
    <w:rPr>
      <w:rFonts w:ascii="ＭＳ 明朝;MS Mincho" w:eastAsia="ＭＳ 明朝;MS Mincho" w:hAnsi="ＭＳ 明朝;MS Mincho" w:cs="Times New Roman" w:hint="eastAsia"/>
    </w:rPr>
  </w:style>
  <w:style w:type="character" w:customStyle="1" w:styleId="WW8Num4z1">
    <w:name w:val="WW8Num4z1"/>
    <w:qFormat/>
    <w:rPr>
      <w:rFonts w:ascii="Wingdings" w:hAnsi="Wingdings" w:cs="Wingdings"/>
    </w:rPr>
  </w:style>
  <w:style w:type="character" w:customStyle="1" w:styleId="WW8Num5z0">
    <w:name w:val="WW8Num5z0"/>
    <w:qFormat/>
    <w:rPr>
      <w:rFonts w:ascii="ＭＳ 明朝;MS Mincho" w:eastAsia="ＭＳ 明朝;MS Mincho" w:hAnsi="ＭＳ 明朝;MS Mincho" w:cs="Times New Roman" w:hint="eastAsia"/>
    </w:rPr>
  </w:style>
  <w:style w:type="character" w:customStyle="1" w:styleId="WW8Num5z1">
    <w:name w:val="WW8Num5z1"/>
    <w:qFormat/>
    <w:rPr>
      <w:rFonts w:ascii="Wingdings" w:hAnsi="Wingdings" w:cs="Wingdings"/>
    </w:rPr>
  </w:style>
  <w:style w:type="character" w:customStyle="1" w:styleId="style401">
    <w:name w:val="style401"/>
    <w:qFormat/>
    <w:rPr>
      <w:color w:val="000000"/>
      <w:sz w:val="35"/>
      <w:szCs w:val="35"/>
    </w:rPr>
  </w:style>
  <w:style w:type="character" w:styleId="a3">
    <w:name w:val="Hyperlink"/>
    <w:rPr>
      <w:color w:val="467886"/>
      <w:u w:val="single"/>
    </w:rPr>
  </w:style>
  <w:style w:type="character" w:styleId="a4">
    <w:name w:val="Unresolved Mention"/>
    <w:qFormat/>
    <w:rPr>
      <w:color w:val="605E5C"/>
      <w:shd w:val="clear" w:color="auto" w:fill="E1DFDD"/>
    </w:rPr>
  </w:style>
  <w:style w:type="character" w:customStyle="1" w:styleId="20">
    <w:name w:val="見出し 2 (文字)"/>
    <w:qFormat/>
    <w:rPr>
      <w:rFonts w:ascii="游ゴシック Light" w:eastAsia="游ゴシック Light" w:hAnsi="游ゴシック Light" w:cs="Times New Roman"/>
      <w:kern w:val="2"/>
      <w:sz w:val="21"/>
      <w:szCs w:val="24"/>
    </w:rPr>
  </w:style>
  <w:style w:type="paragraph" w:customStyle="1" w:styleId="Heading">
    <w:name w:val="Heading"/>
    <w:basedOn w:val="a"/>
    <w:next w:val="a5"/>
    <w:qFormat/>
    <w:pPr>
      <w:keepNext/>
      <w:spacing w:before="240" w:after="120"/>
    </w:pPr>
    <w:rPr>
      <w:rFonts w:ascii="Liberation Sans" w:eastAsia="Noto Sans" w:hAnsi="Liberation Sans" w:cs="Noto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8">
    <w:name w:val="Date"/>
    <w:basedOn w:val="a"/>
    <w:next w:val="a"/>
    <w:qFormat/>
  </w:style>
  <w:style w:type="paragraph" w:customStyle="1" w:styleId="HeaderandFooter">
    <w:name w:val="Header and Footer"/>
    <w:basedOn w:val="a"/>
    <w:qFormat/>
    <w:pPr>
      <w:suppressLineNumbers/>
      <w:tabs>
        <w:tab w:val="center" w:pos="4819"/>
        <w:tab w:val="right" w:pos="9638"/>
      </w:tabs>
    </w:p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xampl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xample.com/suppor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ＭＳ ゴシック"/>
        <a:cs typeface="DejaVu Sans"/>
      </a:majorFont>
      <a:minorFont>
        <a:latin typeface="Arial"/>
        <a:ea typeface="ＭＳ 明朝"/>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匿名化済みプレスリリース案</dc:title>
  <dc:subject>社名・サービス名等を匿名化したサンプル</dc:subject>
  <dc:creator/>
  <cp:keywords/>
  <dc:description/>
  <cp:lastModifiedBy>野田卓司</cp:lastModifiedBy>
  <cp:revision>4</cp:revision>
  <cp:lastPrinted>2025-11-04T11:52:00Z</cp:lastPrinted>
  <dcterms:created xsi:type="dcterms:W3CDTF">2026-02-17T08:07:00Z</dcterms:created>
  <dcterms:modified xsi:type="dcterms:W3CDTF">2026-08-27T13:14:00Z</dcterms:modified>
  <dc:language>en-US</dc:language>
</cp:coreProperties>
</file>